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627BF" w14:textId="4226F86A" w:rsidR="00E3466E" w:rsidRPr="00E3466E" w:rsidRDefault="00E3466E" w:rsidP="00E3466E">
      <w:pPr>
        <w:spacing w:before="450" w:after="450" w:line="525" w:lineRule="atLeast"/>
        <w:outlineLvl w:val="1"/>
        <w:rPr>
          <w:rFonts w:ascii="Heebo" w:eastAsia="Times New Roman" w:hAnsi="Heebo" w:cs="Heebo"/>
          <w:color w:val="003366"/>
          <w:spacing w:val="15"/>
          <w:sz w:val="42"/>
          <w:szCs w:val="42"/>
          <w:lang w:eastAsia="en-GB"/>
        </w:rPr>
      </w:pPr>
      <w:r>
        <w:rPr>
          <w:rFonts w:ascii="Heebo" w:eastAsia="Times New Roman" w:hAnsi="Heebo" w:cs="Heebo"/>
          <w:color w:val="003366"/>
          <w:spacing w:val="15"/>
          <w:sz w:val="42"/>
          <w:szCs w:val="42"/>
          <w:lang w:eastAsia="en-GB"/>
        </w:rPr>
        <w:t xml:space="preserve">Shooters Hill Sixth Form College </w:t>
      </w:r>
      <w:r w:rsidRPr="00E3466E">
        <w:rPr>
          <w:rFonts w:ascii="Heebo" w:eastAsia="Times New Roman" w:hAnsi="Heebo" w:cs="Heebo" w:hint="cs"/>
          <w:color w:val="003366"/>
          <w:spacing w:val="15"/>
          <w:sz w:val="42"/>
          <w:szCs w:val="42"/>
          <w:lang w:eastAsia="en-GB"/>
        </w:rPr>
        <w:t xml:space="preserve"> 16 – 19 Tuition Fund Statement</w:t>
      </w:r>
    </w:p>
    <w:p w14:paraId="2A0F9731" w14:textId="3FFC83AC" w:rsidR="00E3466E" w:rsidRPr="00E3466E" w:rsidRDefault="00E3466E" w:rsidP="00E3466E">
      <w:pPr>
        <w:spacing w:after="375" w:line="432" w:lineRule="atLeast"/>
        <w:jc w:val="both"/>
        <w:rPr>
          <w:rFonts w:ascii="Arial" w:eastAsia="Times New Roman" w:hAnsi="Arial" w:cs="Arial" w:hint="cs"/>
          <w:color w:val="333333"/>
          <w:sz w:val="24"/>
          <w:szCs w:val="24"/>
          <w:lang w:eastAsia="en-GB"/>
        </w:rPr>
      </w:pPr>
      <w:r w:rsidRPr="00E3466E">
        <w:rPr>
          <w:rFonts w:ascii="Arial" w:eastAsia="Times New Roman" w:hAnsi="Arial" w:cs="Arial"/>
          <w:color w:val="333333"/>
          <w:sz w:val="24"/>
          <w:szCs w:val="24"/>
          <w:lang w:eastAsia="en-GB"/>
        </w:rPr>
        <w:t xml:space="preserve">This statement outlines the support </w:t>
      </w:r>
      <w:r>
        <w:rPr>
          <w:rFonts w:ascii="Arial" w:eastAsia="Times New Roman" w:hAnsi="Arial" w:cs="Arial"/>
          <w:color w:val="333333"/>
          <w:sz w:val="24"/>
          <w:szCs w:val="24"/>
          <w:lang w:eastAsia="en-GB"/>
        </w:rPr>
        <w:t xml:space="preserve">Shooters Hill Sixth Form College </w:t>
      </w:r>
      <w:r w:rsidRPr="00E3466E">
        <w:rPr>
          <w:rFonts w:ascii="Arial" w:eastAsia="Times New Roman" w:hAnsi="Arial" w:cs="Arial"/>
          <w:color w:val="333333"/>
          <w:sz w:val="24"/>
          <w:szCs w:val="24"/>
          <w:lang w:eastAsia="en-GB"/>
        </w:rPr>
        <w:t xml:space="preserve">will provide to students using the 16 to 19 tuition </w:t>
      </w:r>
      <w:r w:rsidR="003C2984" w:rsidRPr="00E3466E">
        <w:rPr>
          <w:rFonts w:ascii="Arial" w:eastAsia="Times New Roman" w:hAnsi="Arial" w:cs="Arial"/>
          <w:color w:val="333333"/>
          <w:sz w:val="24"/>
          <w:szCs w:val="24"/>
          <w:lang w:eastAsia="en-GB"/>
        </w:rPr>
        <w:t>funds</w:t>
      </w:r>
      <w:r w:rsidRPr="00E3466E">
        <w:rPr>
          <w:rFonts w:ascii="Arial" w:eastAsia="Times New Roman" w:hAnsi="Arial" w:cs="Arial"/>
          <w:color w:val="333333"/>
          <w:sz w:val="24"/>
          <w:szCs w:val="24"/>
          <w:lang w:eastAsia="en-GB"/>
        </w:rPr>
        <w:t xml:space="preserve"> </w:t>
      </w:r>
      <w:r w:rsidR="003C2984" w:rsidRPr="00E3466E">
        <w:rPr>
          <w:rFonts w:ascii="Arial" w:eastAsia="Times New Roman" w:hAnsi="Arial" w:cs="Arial"/>
          <w:color w:val="333333"/>
          <w:sz w:val="24"/>
          <w:szCs w:val="24"/>
          <w:lang w:eastAsia="en-GB"/>
        </w:rPr>
        <w:t>to</w:t>
      </w:r>
      <w:r w:rsidRPr="00E3466E">
        <w:rPr>
          <w:rFonts w:ascii="Arial" w:eastAsia="Times New Roman" w:hAnsi="Arial" w:cs="Arial"/>
          <w:color w:val="333333"/>
          <w:sz w:val="24"/>
          <w:szCs w:val="24"/>
          <w:lang w:eastAsia="en-GB"/>
        </w:rPr>
        <w:t xml:space="preserve"> help them </w:t>
      </w:r>
      <w:r>
        <w:rPr>
          <w:rFonts w:ascii="Arial" w:eastAsia="Times New Roman" w:hAnsi="Arial" w:cs="Arial"/>
          <w:color w:val="333333"/>
          <w:sz w:val="24"/>
          <w:szCs w:val="24"/>
          <w:lang w:eastAsia="en-GB"/>
        </w:rPr>
        <w:t xml:space="preserve">recover lost learning </w:t>
      </w:r>
      <w:r w:rsidRPr="00E3466E">
        <w:rPr>
          <w:rFonts w:ascii="Arial" w:eastAsia="Times New Roman" w:hAnsi="Arial" w:cs="Arial"/>
          <w:color w:val="333333"/>
          <w:sz w:val="24"/>
          <w:szCs w:val="24"/>
          <w:lang w:eastAsia="en-GB"/>
        </w:rPr>
        <w:t>due to the Covid-19 pandemic and subsequent lockdowns.</w:t>
      </w:r>
      <w:r w:rsidRPr="00E3466E">
        <w:rPr>
          <w:rFonts w:ascii="Arial" w:hAnsi="Arial" w:cs="Arial"/>
          <w:color w:val="0B0C0C"/>
          <w:sz w:val="36"/>
          <w:szCs w:val="36"/>
          <w:shd w:val="clear" w:color="auto" w:fill="FFFFFF"/>
        </w:rPr>
        <w:t xml:space="preserve"> </w:t>
      </w:r>
    </w:p>
    <w:p w14:paraId="3327ED3F" w14:textId="77777777" w:rsidR="00E3466E" w:rsidRPr="00E3466E" w:rsidRDefault="00E3466E" w:rsidP="00E3466E">
      <w:pPr>
        <w:spacing w:before="450" w:after="450" w:line="525" w:lineRule="atLeast"/>
        <w:outlineLvl w:val="2"/>
        <w:rPr>
          <w:rFonts w:ascii="Heebo" w:eastAsia="Times New Roman" w:hAnsi="Heebo" w:cs="Heebo"/>
          <w:color w:val="003366"/>
          <w:spacing w:val="15"/>
          <w:sz w:val="33"/>
          <w:szCs w:val="33"/>
          <w:lang w:eastAsia="en-GB"/>
        </w:rPr>
      </w:pPr>
      <w:r w:rsidRPr="00E3466E">
        <w:rPr>
          <w:rFonts w:ascii="Heebo" w:eastAsia="Times New Roman" w:hAnsi="Heebo" w:cs="Heebo" w:hint="cs"/>
          <w:color w:val="003366"/>
          <w:spacing w:val="15"/>
          <w:sz w:val="33"/>
          <w:szCs w:val="33"/>
          <w:lang w:eastAsia="en-GB"/>
        </w:rPr>
        <w:t>What is the 16-19 Tuition Fund?</w:t>
      </w:r>
    </w:p>
    <w:p w14:paraId="1DC55771" w14:textId="49970D50" w:rsidR="00E3466E" w:rsidRPr="00E3466E" w:rsidRDefault="00E3466E" w:rsidP="00E3466E">
      <w:pPr>
        <w:spacing w:after="375" w:line="432" w:lineRule="atLeast"/>
        <w:jc w:val="both"/>
        <w:rPr>
          <w:rFonts w:ascii="Arial" w:eastAsia="Times New Roman" w:hAnsi="Arial" w:cs="Arial" w:hint="cs"/>
          <w:color w:val="333333"/>
          <w:sz w:val="24"/>
          <w:szCs w:val="24"/>
          <w:lang w:eastAsia="en-GB"/>
        </w:rPr>
      </w:pPr>
      <w:r w:rsidRPr="00E3466E">
        <w:rPr>
          <w:rFonts w:ascii="Arial" w:eastAsia="Times New Roman" w:hAnsi="Arial" w:cs="Arial"/>
          <w:color w:val="333333"/>
          <w:sz w:val="24"/>
          <w:szCs w:val="24"/>
          <w:lang w:eastAsia="en-GB"/>
        </w:rPr>
        <w:t>The 16-19 tuition fund is an additional amount of funding provided by the Education and Skills Funding Agency (ESFA) to support students with additional catch</w:t>
      </w:r>
      <w:r>
        <w:rPr>
          <w:rFonts w:ascii="Arial" w:eastAsia="Times New Roman" w:hAnsi="Arial" w:cs="Arial"/>
          <w:color w:val="333333"/>
          <w:sz w:val="24"/>
          <w:szCs w:val="24"/>
          <w:lang w:eastAsia="en-GB"/>
        </w:rPr>
        <w:t>-</w:t>
      </w:r>
      <w:r w:rsidRPr="00E3466E">
        <w:rPr>
          <w:rFonts w:ascii="Arial" w:eastAsia="Times New Roman" w:hAnsi="Arial" w:cs="Arial"/>
          <w:color w:val="333333"/>
          <w:sz w:val="24"/>
          <w:szCs w:val="24"/>
          <w:lang w:eastAsia="en-GB"/>
        </w:rPr>
        <w:t xml:space="preserve">up </w:t>
      </w:r>
      <w:r>
        <w:rPr>
          <w:rFonts w:ascii="Arial" w:eastAsia="Times New Roman" w:hAnsi="Arial" w:cs="Arial"/>
          <w:color w:val="333333"/>
          <w:sz w:val="24"/>
          <w:szCs w:val="24"/>
          <w:lang w:eastAsia="en-GB"/>
        </w:rPr>
        <w:t xml:space="preserve">tuition sessions </w:t>
      </w:r>
      <w:r w:rsidRPr="00E3466E">
        <w:rPr>
          <w:rFonts w:ascii="Arial" w:eastAsia="Times New Roman" w:hAnsi="Arial" w:cs="Arial"/>
          <w:color w:val="333333"/>
          <w:sz w:val="24"/>
          <w:szCs w:val="24"/>
          <w:lang w:eastAsia="en-GB"/>
        </w:rPr>
        <w:t xml:space="preserve">who may have had their educational progress </w:t>
      </w:r>
      <w:r>
        <w:rPr>
          <w:rFonts w:ascii="Arial" w:eastAsia="Times New Roman" w:hAnsi="Arial" w:cs="Arial"/>
          <w:color w:val="333333"/>
          <w:sz w:val="24"/>
          <w:szCs w:val="24"/>
          <w:lang w:eastAsia="en-GB"/>
        </w:rPr>
        <w:t>disrupted</w:t>
      </w:r>
      <w:r w:rsidRPr="00E3466E">
        <w:rPr>
          <w:rFonts w:ascii="Arial" w:eastAsia="Times New Roman" w:hAnsi="Arial" w:cs="Arial"/>
          <w:color w:val="333333"/>
          <w:sz w:val="24"/>
          <w:szCs w:val="24"/>
          <w:lang w:eastAsia="en-GB"/>
        </w:rPr>
        <w:t xml:space="preserve"> by the pandemic. The fund is being provided to support learners to catch up and close any gaps in their learning that may have been </w:t>
      </w:r>
      <w:r>
        <w:rPr>
          <w:rFonts w:ascii="Arial" w:eastAsia="Times New Roman" w:hAnsi="Arial" w:cs="Arial"/>
          <w:color w:val="333333"/>
          <w:sz w:val="24"/>
          <w:szCs w:val="24"/>
          <w:lang w:eastAsia="en-GB"/>
        </w:rPr>
        <w:t>worsened</w:t>
      </w:r>
      <w:r w:rsidRPr="00E3466E">
        <w:rPr>
          <w:rFonts w:ascii="Arial" w:eastAsia="Times New Roman" w:hAnsi="Arial" w:cs="Arial"/>
          <w:color w:val="333333"/>
          <w:sz w:val="24"/>
          <w:szCs w:val="24"/>
          <w:lang w:eastAsia="en-GB"/>
        </w:rPr>
        <w:t xml:space="preserve"> by the COVID-19 lockdown. The fund will be used for small group</w:t>
      </w:r>
      <w:r>
        <w:rPr>
          <w:rFonts w:ascii="Arial" w:eastAsia="Times New Roman" w:hAnsi="Arial" w:cs="Arial"/>
          <w:color w:val="333333"/>
          <w:sz w:val="24"/>
          <w:szCs w:val="24"/>
          <w:lang w:eastAsia="en-GB"/>
        </w:rPr>
        <w:t xml:space="preserve">s  (maximum of 5) </w:t>
      </w:r>
      <w:r w:rsidRPr="00E3466E">
        <w:rPr>
          <w:rFonts w:ascii="Arial" w:eastAsia="Times New Roman" w:hAnsi="Arial" w:cs="Arial"/>
          <w:color w:val="333333"/>
          <w:sz w:val="24"/>
          <w:szCs w:val="24"/>
          <w:lang w:eastAsia="en-GB"/>
        </w:rPr>
        <w:t xml:space="preserve"> and</w:t>
      </w:r>
      <w:r>
        <w:rPr>
          <w:rFonts w:ascii="Arial" w:eastAsia="Times New Roman" w:hAnsi="Arial" w:cs="Arial"/>
          <w:color w:val="333333"/>
          <w:sz w:val="24"/>
          <w:szCs w:val="24"/>
          <w:lang w:eastAsia="en-GB"/>
        </w:rPr>
        <w:t xml:space="preserve"> /or </w:t>
      </w:r>
      <w:r w:rsidRPr="00E3466E">
        <w:rPr>
          <w:rFonts w:ascii="Arial" w:eastAsia="Times New Roman" w:hAnsi="Arial" w:cs="Arial"/>
          <w:color w:val="333333"/>
          <w:sz w:val="24"/>
          <w:szCs w:val="24"/>
          <w:lang w:eastAsia="en-GB"/>
        </w:rPr>
        <w:t xml:space="preserve"> 1:1 tuition in English, Maths, vocational and academic learning for 16 to 19-year-old learners (or up to 24 if they have an Education, Health and Care Plan). These tuition sessions will be in addition to the planned study programme hours.</w:t>
      </w:r>
      <w:r>
        <w:rPr>
          <w:rFonts w:ascii="Arial" w:eastAsia="Times New Roman" w:hAnsi="Arial" w:cs="Arial"/>
          <w:color w:val="333333"/>
          <w:sz w:val="24"/>
          <w:szCs w:val="24"/>
          <w:lang w:eastAsia="en-GB"/>
        </w:rPr>
        <w:t xml:space="preserve">  </w:t>
      </w:r>
    </w:p>
    <w:p w14:paraId="36B83D74" w14:textId="55C0976B" w:rsidR="00E3466E" w:rsidRPr="00E3466E" w:rsidRDefault="00E3466E" w:rsidP="00E3466E">
      <w:pPr>
        <w:spacing w:before="450" w:after="450" w:line="525" w:lineRule="atLeast"/>
        <w:outlineLvl w:val="2"/>
        <w:rPr>
          <w:rFonts w:ascii="Heebo" w:eastAsia="Times New Roman" w:hAnsi="Heebo" w:cs="Heebo"/>
          <w:color w:val="003366"/>
          <w:spacing w:val="15"/>
          <w:sz w:val="33"/>
          <w:szCs w:val="33"/>
          <w:lang w:eastAsia="en-GB"/>
        </w:rPr>
      </w:pPr>
      <w:r w:rsidRPr="00E3466E">
        <w:rPr>
          <w:rFonts w:ascii="Heebo" w:eastAsia="Times New Roman" w:hAnsi="Heebo" w:cs="Heebo" w:hint="cs"/>
          <w:color w:val="003366"/>
          <w:spacing w:val="15"/>
          <w:sz w:val="33"/>
          <w:szCs w:val="33"/>
          <w:lang w:eastAsia="en-GB"/>
        </w:rPr>
        <w:t>Who will be eligible for support</w:t>
      </w:r>
      <w:r w:rsidR="002345F6">
        <w:rPr>
          <w:rFonts w:ascii="Heebo" w:eastAsia="Times New Roman" w:hAnsi="Heebo" w:cs="Heebo"/>
          <w:color w:val="003366"/>
          <w:spacing w:val="15"/>
          <w:sz w:val="33"/>
          <w:szCs w:val="33"/>
          <w:lang w:eastAsia="en-GB"/>
        </w:rPr>
        <w:t xml:space="preserve"> in 2022/23</w:t>
      </w:r>
      <w:r w:rsidRPr="00E3466E">
        <w:rPr>
          <w:rFonts w:ascii="Heebo" w:eastAsia="Times New Roman" w:hAnsi="Heebo" w:cs="Heebo" w:hint="cs"/>
          <w:color w:val="003366"/>
          <w:spacing w:val="15"/>
          <w:sz w:val="33"/>
          <w:szCs w:val="33"/>
          <w:lang w:eastAsia="en-GB"/>
        </w:rPr>
        <w:t>?</w:t>
      </w:r>
    </w:p>
    <w:p w14:paraId="551A55D8" w14:textId="08825D76" w:rsidR="00E3466E" w:rsidRPr="00E3466E" w:rsidRDefault="000D2648" w:rsidP="00E3466E">
      <w:pPr>
        <w:spacing w:after="375" w:line="432" w:lineRule="atLeast"/>
        <w:rPr>
          <w:rFonts w:ascii="Arial" w:eastAsia="Times New Roman" w:hAnsi="Arial" w:cs="Arial" w:hint="cs"/>
          <w:color w:val="333333"/>
          <w:sz w:val="24"/>
          <w:szCs w:val="24"/>
          <w:lang w:eastAsia="en-GB"/>
        </w:rPr>
      </w:pPr>
      <w:r>
        <w:rPr>
          <w:rFonts w:ascii="Arial" w:eastAsia="Times New Roman" w:hAnsi="Arial" w:cs="Arial"/>
          <w:color w:val="333333"/>
          <w:sz w:val="24"/>
          <w:szCs w:val="24"/>
          <w:lang w:eastAsia="en-GB"/>
        </w:rPr>
        <w:t>All students must be on a 16 to 19 study program</w:t>
      </w:r>
      <w:r w:rsidR="00730F77">
        <w:rPr>
          <w:rFonts w:ascii="Arial" w:eastAsia="Times New Roman" w:hAnsi="Arial" w:cs="Arial"/>
          <w:color w:val="333333"/>
          <w:sz w:val="24"/>
          <w:szCs w:val="24"/>
          <w:lang w:eastAsia="en-GB"/>
        </w:rPr>
        <w:t xml:space="preserve"> and</w:t>
      </w:r>
      <w:r w:rsidR="00E3466E" w:rsidRPr="00E3466E">
        <w:rPr>
          <w:rFonts w:ascii="Arial" w:eastAsia="Times New Roman" w:hAnsi="Arial" w:cs="Arial"/>
          <w:color w:val="333333"/>
          <w:sz w:val="24"/>
          <w:szCs w:val="24"/>
          <w:lang w:eastAsia="en-GB"/>
        </w:rPr>
        <w:t xml:space="preserve"> will be eligible for support if they are 16 -19 (or up to 24 if they have an Education Health and Care Plan),</w:t>
      </w:r>
      <w:r w:rsidR="00730F77">
        <w:rPr>
          <w:rFonts w:ascii="Arial" w:eastAsia="Times New Roman" w:hAnsi="Arial" w:cs="Arial"/>
          <w:color w:val="333333"/>
          <w:sz w:val="24"/>
          <w:szCs w:val="24"/>
          <w:lang w:eastAsia="en-GB"/>
        </w:rPr>
        <w:t xml:space="preserve">  and</w:t>
      </w:r>
      <w:r w:rsidR="00E3466E" w:rsidRPr="00E3466E">
        <w:rPr>
          <w:rFonts w:ascii="Arial" w:eastAsia="Times New Roman" w:hAnsi="Arial" w:cs="Arial"/>
          <w:color w:val="333333"/>
          <w:sz w:val="24"/>
          <w:szCs w:val="24"/>
          <w:lang w:eastAsia="en-GB"/>
        </w:rPr>
        <w:t>:</w:t>
      </w:r>
    </w:p>
    <w:p w14:paraId="6E5C1CFA" w14:textId="1F0ACE65" w:rsidR="00E3466E" w:rsidRPr="00E3466E" w:rsidRDefault="00E3466E" w:rsidP="00E3466E">
      <w:pPr>
        <w:numPr>
          <w:ilvl w:val="0"/>
          <w:numId w:val="1"/>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 xml:space="preserve">have not yet achieved a </w:t>
      </w:r>
      <w:r w:rsidR="002345F6">
        <w:rPr>
          <w:rFonts w:ascii="Arial" w:eastAsia="Times New Roman" w:hAnsi="Arial" w:cs="Arial"/>
          <w:color w:val="333333"/>
          <w:sz w:val="24"/>
          <w:szCs w:val="24"/>
          <w:lang w:eastAsia="en-GB"/>
        </w:rPr>
        <w:t>Grade 6</w:t>
      </w:r>
      <w:r>
        <w:rPr>
          <w:rFonts w:ascii="Arial" w:eastAsia="Times New Roman" w:hAnsi="Arial" w:cs="Arial"/>
          <w:color w:val="333333"/>
          <w:sz w:val="24"/>
          <w:szCs w:val="24"/>
          <w:lang w:eastAsia="en-GB"/>
        </w:rPr>
        <w:t xml:space="preserve"> </w:t>
      </w:r>
      <w:r w:rsidRPr="00E3466E">
        <w:rPr>
          <w:rFonts w:ascii="Arial" w:eastAsia="Times New Roman" w:hAnsi="Arial" w:cs="Arial"/>
          <w:color w:val="333333"/>
          <w:sz w:val="24"/>
          <w:szCs w:val="24"/>
          <w:lang w:eastAsia="en-GB"/>
        </w:rPr>
        <w:t xml:space="preserve">in </w:t>
      </w:r>
      <w:r w:rsidR="002345F6">
        <w:rPr>
          <w:rFonts w:ascii="Arial" w:eastAsia="Times New Roman" w:hAnsi="Arial" w:cs="Arial"/>
          <w:color w:val="333333"/>
          <w:sz w:val="24"/>
          <w:szCs w:val="24"/>
          <w:lang w:eastAsia="en-GB"/>
        </w:rPr>
        <w:t xml:space="preserve">GCSE </w:t>
      </w:r>
      <w:r w:rsidRPr="00E3466E">
        <w:rPr>
          <w:rFonts w:ascii="Arial" w:eastAsia="Times New Roman" w:hAnsi="Arial" w:cs="Arial"/>
          <w:color w:val="333333"/>
          <w:sz w:val="24"/>
          <w:szCs w:val="24"/>
          <w:lang w:eastAsia="en-GB"/>
        </w:rPr>
        <w:t xml:space="preserve">English and/or </w:t>
      </w:r>
      <w:r>
        <w:rPr>
          <w:rFonts w:ascii="Arial" w:eastAsia="Times New Roman" w:hAnsi="Arial" w:cs="Arial"/>
          <w:color w:val="333333"/>
          <w:sz w:val="24"/>
          <w:szCs w:val="24"/>
          <w:lang w:eastAsia="en-GB"/>
        </w:rPr>
        <w:t>M</w:t>
      </w:r>
      <w:r w:rsidRPr="00E3466E">
        <w:rPr>
          <w:rFonts w:ascii="Arial" w:eastAsia="Times New Roman" w:hAnsi="Arial" w:cs="Arial"/>
          <w:color w:val="333333"/>
          <w:sz w:val="24"/>
          <w:szCs w:val="24"/>
          <w:lang w:eastAsia="en-GB"/>
        </w:rPr>
        <w:t>aths</w:t>
      </w:r>
      <w:r>
        <w:rPr>
          <w:rFonts w:ascii="Arial" w:eastAsia="Times New Roman" w:hAnsi="Arial" w:cs="Arial"/>
          <w:color w:val="333333"/>
          <w:sz w:val="24"/>
          <w:szCs w:val="24"/>
          <w:lang w:eastAsia="en-GB"/>
        </w:rPr>
        <w:t>.  This also includes students who have not achieved a Functional Skills Level 2 or equivalent in Maths and/or English.</w:t>
      </w:r>
    </w:p>
    <w:p w14:paraId="1CB1F868" w14:textId="5BC8B2FC" w:rsidR="000D2648" w:rsidRDefault="00E3466E" w:rsidP="000D2648">
      <w:pPr>
        <w:numPr>
          <w:ilvl w:val="0"/>
          <w:numId w:val="1"/>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 xml:space="preserve">have a grade </w:t>
      </w:r>
      <w:r>
        <w:rPr>
          <w:rFonts w:ascii="Arial" w:eastAsia="Times New Roman" w:hAnsi="Arial" w:cs="Arial"/>
          <w:color w:val="333333"/>
          <w:sz w:val="24"/>
          <w:szCs w:val="24"/>
          <w:lang w:eastAsia="en-GB"/>
        </w:rPr>
        <w:t>6</w:t>
      </w:r>
      <w:r w:rsidRPr="00E3466E">
        <w:rPr>
          <w:rFonts w:ascii="Arial" w:eastAsia="Times New Roman" w:hAnsi="Arial" w:cs="Arial"/>
          <w:color w:val="333333"/>
          <w:sz w:val="24"/>
          <w:szCs w:val="24"/>
          <w:lang w:eastAsia="en-GB"/>
        </w:rPr>
        <w:t xml:space="preserve"> or above in English and/or maths, are from an economically disadvantaged background and would need catch-up support. These are </w:t>
      </w:r>
      <w:r w:rsidRPr="00E3466E">
        <w:rPr>
          <w:rFonts w:ascii="Arial" w:eastAsia="Times New Roman" w:hAnsi="Arial" w:cs="Arial"/>
          <w:color w:val="333333"/>
          <w:sz w:val="24"/>
          <w:szCs w:val="24"/>
          <w:lang w:eastAsia="en-GB"/>
        </w:rPr>
        <w:lastRenderedPageBreak/>
        <w:t>defined as students from the 27% most economically deprived areas of the country based on the index of multiple deprivation.</w:t>
      </w:r>
    </w:p>
    <w:p w14:paraId="3D8743F1" w14:textId="5858AD48" w:rsidR="000D2648" w:rsidRDefault="000D2648" w:rsidP="000D2648">
      <w:pPr>
        <w:numPr>
          <w:ilvl w:val="0"/>
          <w:numId w:val="1"/>
        </w:numPr>
        <w:spacing w:before="100" w:beforeAutospacing="1" w:after="100" w:afterAutospacing="1" w:line="432" w:lineRule="atLeast"/>
        <w:rPr>
          <w:rFonts w:ascii="Arial" w:eastAsia="Times New Roman" w:hAnsi="Arial" w:cs="Arial"/>
          <w:color w:val="333333"/>
          <w:sz w:val="24"/>
          <w:szCs w:val="24"/>
          <w:lang w:eastAsia="en-GB"/>
        </w:rPr>
      </w:pPr>
      <w:r>
        <w:rPr>
          <w:rFonts w:ascii="Arial" w:eastAsia="Times New Roman" w:hAnsi="Arial" w:cs="Arial"/>
          <w:color w:val="333333"/>
          <w:sz w:val="24"/>
          <w:szCs w:val="24"/>
          <w:lang w:eastAsia="en-GB"/>
        </w:rPr>
        <w:t xml:space="preserve">Students that are economically disadvantaged who meet the 16 to 19 Bursary Fund </w:t>
      </w:r>
      <w:r w:rsidR="004904DE">
        <w:rPr>
          <w:rFonts w:ascii="Arial" w:eastAsia="Times New Roman" w:hAnsi="Arial" w:cs="Arial"/>
          <w:color w:val="333333"/>
          <w:sz w:val="24"/>
          <w:szCs w:val="24"/>
          <w:lang w:eastAsia="en-GB"/>
        </w:rPr>
        <w:t>eligibility criteria and would need catch up-support to reach their full potential</w:t>
      </w:r>
      <w:r w:rsidR="00655E4A">
        <w:rPr>
          <w:rFonts w:ascii="Arial" w:eastAsia="Times New Roman" w:hAnsi="Arial" w:cs="Arial"/>
          <w:color w:val="333333"/>
          <w:sz w:val="24"/>
          <w:szCs w:val="24"/>
          <w:lang w:eastAsia="en-GB"/>
        </w:rPr>
        <w:t xml:space="preserve">, even when their prior attainment is high. </w:t>
      </w:r>
    </w:p>
    <w:p w14:paraId="033F039F" w14:textId="311582CB" w:rsidR="00E3466E" w:rsidRPr="00E3466E" w:rsidRDefault="00E3466E" w:rsidP="00E3466E">
      <w:pPr>
        <w:spacing w:after="375"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Particular consideration will also be given to students with Special Educational Needs and Disabilities and students with and Education, Health, Care Plan (EHCP) particularly where disruption to their education has been worsened by their individual needs.</w:t>
      </w:r>
    </w:p>
    <w:p w14:paraId="2C1C538A" w14:textId="3052166B" w:rsidR="00C035F8" w:rsidRDefault="00E3466E" w:rsidP="00730F77">
      <w:pPr>
        <w:spacing w:after="375" w:line="432" w:lineRule="atLeast"/>
        <w:jc w:val="both"/>
        <w:rPr>
          <w:rFonts w:ascii="Arial" w:eastAsia="Times New Roman" w:hAnsi="Arial" w:cs="Arial"/>
          <w:color w:val="333333"/>
          <w:sz w:val="24"/>
          <w:szCs w:val="24"/>
          <w:lang w:eastAsia="en-GB"/>
        </w:rPr>
      </w:pPr>
      <w:r w:rsidRPr="00E3466E">
        <w:rPr>
          <w:rFonts w:ascii="Arial" w:eastAsia="Times New Roman" w:hAnsi="Arial" w:cs="Arial"/>
          <w:b/>
          <w:bCs/>
          <w:color w:val="333333"/>
          <w:sz w:val="24"/>
          <w:szCs w:val="24"/>
          <w:lang w:eastAsia="en-GB"/>
        </w:rPr>
        <w:t xml:space="preserve">When there is a need to </w:t>
      </w:r>
      <w:r w:rsidR="003C2984" w:rsidRPr="00E3466E">
        <w:rPr>
          <w:rFonts w:ascii="Arial" w:eastAsia="Times New Roman" w:hAnsi="Arial" w:cs="Arial"/>
          <w:b/>
          <w:bCs/>
          <w:color w:val="333333"/>
          <w:sz w:val="24"/>
          <w:szCs w:val="24"/>
          <w:lang w:eastAsia="en-GB"/>
        </w:rPr>
        <w:t>prioritise,</w:t>
      </w:r>
      <w:r w:rsidRPr="00E3466E">
        <w:rPr>
          <w:rFonts w:ascii="Arial" w:eastAsia="Times New Roman" w:hAnsi="Arial" w:cs="Arial"/>
          <w:b/>
          <w:bCs/>
          <w:color w:val="333333"/>
          <w:sz w:val="24"/>
          <w:szCs w:val="24"/>
          <w:lang w:eastAsia="en-GB"/>
        </w:rPr>
        <w:t xml:space="preserve"> who will access the Tuition Fund support priority will be give</w:t>
      </w:r>
      <w:r w:rsidR="003C2984">
        <w:rPr>
          <w:rFonts w:ascii="Arial" w:eastAsia="Times New Roman" w:hAnsi="Arial" w:cs="Arial"/>
          <w:b/>
          <w:bCs/>
          <w:color w:val="333333"/>
          <w:sz w:val="24"/>
          <w:szCs w:val="24"/>
          <w:lang w:eastAsia="en-GB"/>
        </w:rPr>
        <w:t>n</w:t>
      </w:r>
      <w:r w:rsidRPr="00E3466E">
        <w:rPr>
          <w:rFonts w:ascii="Arial" w:eastAsia="Times New Roman" w:hAnsi="Arial" w:cs="Arial"/>
          <w:b/>
          <w:bCs/>
          <w:color w:val="333333"/>
          <w:sz w:val="24"/>
          <w:szCs w:val="24"/>
          <w:lang w:eastAsia="en-GB"/>
        </w:rPr>
        <w:t xml:space="preserve"> to students who do not yet have a </w:t>
      </w:r>
      <w:r w:rsidR="00616A52" w:rsidRPr="00730F77">
        <w:rPr>
          <w:rFonts w:ascii="Arial" w:eastAsia="Times New Roman" w:hAnsi="Arial" w:cs="Arial"/>
          <w:b/>
          <w:bCs/>
          <w:color w:val="333333"/>
          <w:sz w:val="24"/>
          <w:szCs w:val="24"/>
          <w:lang w:eastAsia="en-GB"/>
        </w:rPr>
        <w:t xml:space="preserve">Grade </w:t>
      </w:r>
      <w:r w:rsidR="00C035F8" w:rsidRPr="00730F77">
        <w:rPr>
          <w:rFonts w:ascii="Arial" w:eastAsia="Times New Roman" w:hAnsi="Arial" w:cs="Arial"/>
          <w:b/>
          <w:bCs/>
          <w:color w:val="333333"/>
          <w:sz w:val="24"/>
          <w:szCs w:val="24"/>
          <w:lang w:eastAsia="en-GB"/>
        </w:rPr>
        <w:t>4</w:t>
      </w:r>
      <w:r w:rsidRPr="00E3466E">
        <w:rPr>
          <w:rFonts w:ascii="Arial" w:eastAsia="Times New Roman" w:hAnsi="Arial" w:cs="Arial"/>
          <w:b/>
          <w:bCs/>
          <w:color w:val="333333"/>
          <w:sz w:val="24"/>
          <w:szCs w:val="24"/>
          <w:lang w:eastAsia="en-GB"/>
        </w:rPr>
        <w:t xml:space="preserve"> in English and/or </w:t>
      </w:r>
      <w:r w:rsidR="002F5D3C" w:rsidRPr="00730F77">
        <w:rPr>
          <w:rFonts w:ascii="Arial" w:eastAsia="Times New Roman" w:hAnsi="Arial" w:cs="Arial"/>
          <w:b/>
          <w:bCs/>
          <w:color w:val="333333"/>
          <w:sz w:val="24"/>
          <w:szCs w:val="24"/>
          <w:lang w:eastAsia="en-GB"/>
        </w:rPr>
        <w:t>M</w:t>
      </w:r>
      <w:r w:rsidRPr="00E3466E">
        <w:rPr>
          <w:rFonts w:ascii="Arial" w:eastAsia="Times New Roman" w:hAnsi="Arial" w:cs="Arial"/>
          <w:b/>
          <w:bCs/>
          <w:color w:val="333333"/>
          <w:sz w:val="24"/>
          <w:szCs w:val="24"/>
          <w:lang w:eastAsia="en-GB"/>
        </w:rPr>
        <w:t>aths</w:t>
      </w:r>
      <w:r w:rsidR="00C035F8" w:rsidRPr="00730F77">
        <w:rPr>
          <w:rFonts w:ascii="Arial" w:eastAsia="Times New Roman" w:hAnsi="Arial" w:cs="Arial"/>
          <w:b/>
          <w:bCs/>
          <w:color w:val="333333"/>
          <w:sz w:val="24"/>
          <w:szCs w:val="24"/>
          <w:lang w:eastAsia="en-GB"/>
        </w:rPr>
        <w:t xml:space="preserve"> in the first instance</w:t>
      </w:r>
      <w:r w:rsidR="00C035F8">
        <w:rPr>
          <w:rFonts w:ascii="Arial" w:eastAsia="Times New Roman" w:hAnsi="Arial" w:cs="Arial"/>
          <w:color w:val="333333"/>
          <w:sz w:val="24"/>
          <w:szCs w:val="24"/>
          <w:lang w:eastAsia="en-GB"/>
        </w:rPr>
        <w:t>.</w:t>
      </w:r>
    </w:p>
    <w:p w14:paraId="3423642B" w14:textId="401977F9" w:rsidR="00E3466E" w:rsidRPr="00E3466E" w:rsidRDefault="00E3466E" w:rsidP="00C035F8">
      <w:pPr>
        <w:spacing w:after="375" w:line="432" w:lineRule="atLeast"/>
        <w:rPr>
          <w:rFonts w:ascii="Arial" w:eastAsia="Times New Roman" w:hAnsi="Arial" w:cs="Arial"/>
          <w:color w:val="333333"/>
          <w:sz w:val="24"/>
          <w:szCs w:val="24"/>
          <w:lang w:eastAsia="en-GB"/>
        </w:rPr>
      </w:pPr>
      <w:r w:rsidRPr="00E3466E">
        <w:rPr>
          <w:rFonts w:ascii="Heebo" w:eastAsia="Times New Roman" w:hAnsi="Heebo" w:cs="Heebo" w:hint="cs"/>
          <w:color w:val="003366"/>
          <w:spacing w:val="15"/>
          <w:sz w:val="33"/>
          <w:szCs w:val="33"/>
          <w:lang w:eastAsia="en-GB"/>
        </w:rPr>
        <w:t>What support will be offered?</w:t>
      </w:r>
    </w:p>
    <w:p w14:paraId="4CC69CC3" w14:textId="2A51AA88" w:rsidR="00E3466E" w:rsidRPr="00E3466E" w:rsidRDefault="00E3466E" w:rsidP="00E3466E">
      <w:pPr>
        <w:spacing w:after="375" w:line="432" w:lineRule="atLeast"/>
        <w:rPr>
          <w:rFonts w:ascii="Arial" w:eastAsia="Times New Roman" w:hAnsi="Arial" w:cs="Arial" w:hint="cs"/>
          <w:color w:val="333333"/>
          <w:sz w:val="24"/>
          <w:szCs w:val="24"/>
          <w:lang w:eastAsia="en-GB"/>
        </w:rPr>
      </w:pPr>
      <w:r w:rsidRPr="00E3466E">
        <w:rPr>
          <w:rFonts w:ascii="Arial" w:eastAsia="Times New Roman" w:hAnsi="Arial" w:cs="Arial"/>
          <w:color w:val="333333"/>
          <w:sz w:val="24"/>
          <w:szCs w:val="24"/>
          <w:lang w:eastAsia="en-GB"/>
        </w:rPr>
        <w:t>Small group support sessions will be provided to no more than five students per group, focusing on areas where the students, identified as needing the support, have been disadvantaged due to the Covid-19 pandemic and resulting lockdowns. These sessions will be scheduled in addition to the planned hours of their programme that have already been timetabled for the 202</w:t>
      </w:r>
      <w:r w:rsidR="002F5D3C">
        <w:rPr>
          <w:rFonts w:ascii="Arial" w:eastAsia="Times New Roman" w:hAnsi="Arial" w:cs="Arial"/>
          <w:color w:val="333333"/>
          <w:sz w:val="24"/>
          <w:szCs w:val="24"/>
          <w:lang w:eastAsia="en-GB"/>
        </w:rPr>
        <w:t>2</w:t>
      </w:r>
      <w:r w:rsidRPr="00E3466E">
        <w:rPr>
          <w:rFonts w:ascii="Arial" w:eastAsia="Times New Roman" w:hAnsi="Arial" w:cs="Arial"/>
          <w:color w:val="333333"/>
          <w:sz w:val="24"/>
          <w:szCs w:val="24"/>
          <w:lang w:eastAsia="en-GB"/>
        </w:rPr>
        <w:t>/2</w:t>
      </w:r>
      <w:r w:rsidR="002F5D3C">
        <w:rPr>
          <w:rFonts w:ascii="Arial" w:eastAsia="Times New Roman" w:hAnsi="Arial" w:cs="Arial"/>
          <w:color w:val="333333"/>
          <w:sz w:val="24"/>
          <w:szCs w:val="24"/>
          <w:lang w:eastAsia="en-GB"/>
        </w:rPr>
        <w:t>3</w:t>
      </w:r>
      <w:r w:rsidRPr="00E3466E">
        <w:rPr>
          <w:rFonts w:ascii="Arial" w:eastAsia="Times New Roman" w:hAnsi="Arial" w:cs="Arial"/>
          <w:color w:val="333333"/>
          <w:sz w:val="24"/>
          <w:szCs w:val="24"/>
          <w:lang w:eastAsia="en-GB"/>
        </w:rPr>
        <w:t xml:space="preserve"> academic year. The type of support offered will be based on an individual needs assessment of the student.</w:t>
      </w:r>
    </w:p>
    <w:p w14:paraId="7A78C831" w14:textId="77777777" w:rsidR="00E3466E" w:rsidRPr="00E3466E" w:rsidRDefault="00E3466E" w:rsidP="00E3466E">
      <w:pPr>
        <w:spacing w:after="375"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Examples of support provided include:</w:t>
      </w:r>
    </w:p>
    <w:p w14:paraId="39ADA9A1" w14:textId="77777777" w:rsidR="002F5D3C" w:rsidRPr="00E3466E" w:rsidRDefault="002F5D3C" w:rsidP="002F5D3C">
      <w:pPr>
        <w:numPr>
          <w:ilvl w:val="0"/>
          <w:numId w:val="2"/>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Maths and English skills sessions</w:t>
      </w:r>
    </w:p>
    <w:p w14:paraId="56515C08" w14:textId="497DC067" w:rsidR="002F5D3C" w:rsidRPr="00E3466E" w:rsidRDefault="002F5D3C" w:rsidP="002F5D3C">
      <w:pPr>
        <w:numPr>
          <w:ilvl w:val="0"/>
          <w:numId w:val="2"/>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 xml:space="preserve">GCSE revision workshops and </w:t>
      </w:r>
      <w:r w:rsidR="00730F77">
        <w:rPr>
          <w:rFonts w:ascii="Arial" w:eastAsia="Times New Roman" w:hAnsi="Arial" w:cs="Arial"/>
          <w:color w:val="333333"/>
          <w:sz w:val="24"/>
          <w:szCs w:val="24"/>
          <w:lang w:eastAsia="en-GB"/>
        </w:rPr>
        <w:t>F</w:t>
      </w:r>
      <w:r w:rsidRPr="00E3466E">
        <w:rPr>
          <w:rFonts w:ascii="Arial" w:eastAsia="Times New Roman" w:hAnsi="Arial" w:cs="Arial"/>
          <w:color w:val="333333"/>
          <w:sz w:val="24"/>
          <w:szCs w:val="24"/>
          <w:lang w:eastAsia="en-GB"/>
        </w:rPr>
        <w:t xml:space="preserve">unctional </w:t>
      </w:r>
      <w:r w:rsidR="00730F77">
        <w:rPr>
          <w:rFonts w:ascii="Arial" w:eastAsia="Times New Roman" w:hAnsi="Arial" w:cs="Arial"/>
          <w:color w:val="333333"/>
          <w:sz w:val="24"/>
          <w:szCs w:val="24"/>
          <w:lang w:eastAsia="en-GB"/>
        </w:rPr>
        <w:t>S</w:t>
      </w:r>
      <w:r w:rsidRPr="00E3466E">
        <w:rPr>
          <w:rFonts w:ascii="Arial" w:eastAsia="Times New Roman" w:hAnsi="Arial" w:cs="Arial"/>
          <w:color w:val="333333"/>
          <w:sz w:val="24"/>
          <w:szCs w:val="24"/>
          <w:lang w:eastAsia="en-GB"/>
        </w:rPr>
        <w:t>kills assessment preparation support</w:t>
      </w:r>
    </w:p>
    <w:p w14:paraId="0A4470E2" w14:textId="1CD2E24F" w:rsidR="002F5D3C" w:rsidRPr="00E3466E" w:rsidRDefault="002F5D3C" w:rsidP="002F5D3C">
      <w:pPr>
        <w:numPr>
          <w:ilvl w:val="0"/>
          <w:numId w:val="2"/>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 xml:space="preserve">Sessions focussed on gaining technical knowledge </w:t>
      </w:r>
      <w:r w:rsidR="00730F77">
        <w:rPr>
          <w:rFonts w:ascii="Arial" w:eastAsia="Times New Roman" w:hAnsi="Arial" w:cs="Arial"/>
          <w:color w:val="333333"/>
          <w:sz w:val="24"/>
          <w:szCs w:val="24"/>
          <w:lang w:eastAsia="en-GB"/>
        </w:rPr>
        <w:t xml:space="preserve">(vocational study programs) </w:t>
      </w:r>
      <w:r w:rsidRPr="00E3466E">
        <w:rPr>
          <w:rFonts w:ascii="Arial" w:eastAsia="Times New Roman" w:hAnsi="Arial" w:cs="Arial"/>
          <w:color w:val="333333"/>
          <w:sz w:val="24"/>
          <w:szCs w:val="24"/>
          <w:lang w:eastAsia="en-GB"/>
        </w:rPr>
        <w:t>which may have been missed during lockdown</w:t>
      </w:r>
    </w:p>
    <w:p w14:paraId="06A4FA76" w14:textId="2CA38090" w:rsidR="00E3466E" w:rsidRPr="00E3466E" w:rsidRDefault="00E3466E" w:rsidP="00E3466E">
      <w:pPr>
        <w:numPr>
          <w:ilvl w:val="0"/>
          <w:numId w:val="2"/>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Academic skills support and development</w:t>
      </w:r>
      <w:r w:rsidR="003C41BB">
        <w:rPr>
          <w:rFonts w:ascii="Arial" w:eastAsia="Times New Roman" w:hAnsi="Arial" w:cs="Arial"/>
          <w:color w:val="333333"/>
          <w:sz w:val="24"/>
          <w:szCs w:val="24"/>
          <w:lang w:eastAsia="en-GB"/>
        </w:rPr>
        <w:t xml:space="preserve"> such as exam preparation</w:t>
      </w:r>
      <w:r w:rsidR="00730F77">
        <w:rPr>
          <w:rFonts w:ascii="Arial" w:eastAsia="Times New Roman" w:hAnsi="Arial" w:cs="Arial"/>
          <w:color w:val="333333"/>
          <w:sz w:val="24"/>
          <w:szCs w:val="24"/>
          <w:lang w:eastAsia="en-GB"/>
        </w:rPr>
        <w:t xml:space="preserve"> and study skills sessions.</w:t>
      </w:r>
    </w:p>
    <w:p w14:paraId="022941AF" w14:textId="77777777" w:rsidR="00E3466E" w:rsidRPr="00E3466E" w:rsidRDefault="00E3466E" w:rsidP="00E3466E">
      <w:pPr>
        <w:numPr>
          <w:ilvl w:val="0"/>
          <w:numId w:val="2"/>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lastRenderedPageBreak/>
        <w:t>Additional workshop sessions where workshop access was missed during lockdown</w:t>
      </w:r>
    </w:p>
    <w:p w14:paraId="1383AB12" w14:textId="4DEEC12A" w:rsidR="00E3466E" w:rsidRPr="00E3466E" w:rsidRDefault="002F5D3C" w:rsidP="00E3466E">
      <w:pPr>
        <w:spacing w:before="450" w:after="450" w:line="525" w:lineRule="atLeast"/>
        <w:outlineLvl w:val="2"/>
        <w:rPr>
          <w:rFonts w:ascii="Heebo" w:eastAsia="Times New Roman" w:hAnsi="Heebo" w:cs="Heebo"/>
          <w:color w:val="003366"/>
          <w:spacing w:val="15"/>
          <w:sz w:val="33"/>
          <w:szCs w:val="33"/>
          <w:lang w:eastAsia="en-GB"/>
        </w:rPr>
      </w:pPr>
      <w:r>
        <w:rPr>
          <w:rFonts w:ascii="Heebo" w:eastAsia="Times New Roman" w:hAnsi="Heebo" w:cs="Heebo"/>
          <w:color w:val="003366"/>
          <w:spacing w:val="15"/>
          <w:sz w:val="33"/>
          <w:szCs w:val="33"/>
          <w:lang w:eastAsia="en-GB"/>
        </w:rPr>
        <w:t>Shooters Hill Sixth Form College</w:t>
      </w:r>
      <w:r w:rsidR="00E3466E" w:rsidRPr="00E3466E">
        <w:rPr>
          <w:rFonts w:ascii="Heebo" w:eastAsia="Times New Roman" w:hAnsi="Heebo" w:cs="Heebo" w:hint="cs"/>
          <w:color w:val="003366"/>
          <w:spacing w:val="15"/>
          <w:sz w:val="33"/>
          <w:szCs w:val="33"/>
          <w:lang w:eastAsia="en-GB"/>
        </w:rPr>
        <w:t xml:space="preserve"> Commitment</w:t>
      </w:r>
    </w:p>
    <w:p w14:paraId="3D467CD9" w14:textId="1F6A73F8" w:rsidR="00E3466E" w:rsidRPr="00E3466E" w:rsidRDefault="002F5D3C" w:rsidP="00E3466E">
      <w:pPr>
        <w:spacing w:after="375" w:line="432" w:lineRule="atLeast"/>
        <w:rPr>
          <w:rFonts w:ascii="Arial" w:eastAsia="Times New Roman" w:hAnsi="Arial" w:cs="Arial" w:hint="cs"/>
          <w:color w:val="333333"/>
          <w:sz w:val="24"/>
          <w:szCs w:val="24"/>
          <w:lang w:eastAsia="en-GB"/>
        </w:rPr>
      </w:pPr>
      <w:r>
        <w:rPr>
          <w:rFonts w:ascii="Arial" w:eastAsia="Times New Roman" w:hAnsi="Arial" w:cs="Arial"/>
          <w:color w:val="333333"/>
          <w:sz w:val="24"/>
          <w:szCs w:val="24"/>
          <w:lang w:eastAsia="en-GB"/>
        </w:rPr>
        <w:t>Shooters Hill Sixth Form College</w:t>
      </w:r>
      <w:r w:rsidR="00E3466E" w:rsidRPr="00E3466E">
        <w:rPr>
          <w:rFonts w:ascii="Arial" w:eastAsia="Times New Roman" w:hAnsi="Arial" w:cs="Arial"/>
          <w:color w:val="333333"/>
          <w:sz w:val="24"/>
          <w:szCs w:val="24"/>
          <w:lang w:eastAsia="en-GB"/>
        </w:rPr>
        <w:t xml:space="preserve"> is committed to providing support for students using the 16-19 tuition fund to remove potential attainment gaps created due to the Covid-19 pandemic and subsequent lockdowns. This will be done in accordance with 16-19 education funding guidance alongside the 16-19 tuition fund guidance. To demonstrate its commitment and intent, </w:t>
      </w:r>
      <w:r>
        <w:rPr>
          <w:rFonts w:ascii="Arial" w:eastAsia="Times New Roman" w:hAnsi="Arial" w:cs="Arial"/>
          <w:color w:val="333333"/>
          <w:sz w:val="24"/>
          <w:szCs w:val="24"/>
          <w:lang w:eastAsia="en-GB"/>
        </w:rPr>
        <w:t>Shooters Hill Sixth Form College</w:t>
      </w:r>
      <w:r w:rsidR="00E3466E" w:rsidRPr="00E3466E">
        <w:rPr>
          <w:rFonts w:ascii="Arial" w:eastAsia="Times New Roman" w:hAnsi="Arial" w:cs="Arial"/>
          <w:color w:val="333333"/>
          <w:sz w:val="24"/>
          <w:szCs w:val="24"/>
          <w:lang w:eastAsia="en-GB"/>
        </w:rPr>
        <w:t xml:space="preserve"> will:</w:t>
      </w:r>
    </w:p>
    <w:p w14:paraId="54306A38" w14:textId="77777777" w:rsidR="00E3466E" w:rsidRPr="00E3466E" w:rsidRDefault="00E3466E" w:rsidP="00E3466E">
      <w:pPr>
        <w:numPr>
          <w:ilvl w:val="0"/>
          <w:numId w:val="3"/>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make this statement to indicate how it plans to use the tuition fund</w:t>
      </w:r>
    </w:p>
    <w:p w14:paraId="6067DAEE" w14:textId="77777777" w:rsidR="00E3466E" w:rsidRPr="00E3466E" w:rsidRDefault="00E3466E" w:rsidP="00E3466E">
      <w:pPr>
        <w:numPr>
          <w:ilvl w:val="0"/>
          <w:numId w:val="3"/>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publish this statement on the College website</w:t>
      </w:r>
    </w:p>
    <w:p w14:paraId="0B46CE95" w14:textId="77777777" w:rsidR="00E3466E" w:rsidRPr="00E3466E" w:rsidRDefault="00E3466E" w:rsidP="00E3466E">
      <w:pPr>
        <w:numPr>
          <w:ilvl w:val="0"/>
          <w:numId w:val="3"/>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record the use of the funding, including reference to the individual students that receive the support, the needs of those students, the number of hours of tuition delivered, and retain the necessary evidence of the tuition provided</w:t>
      </w:r>
    </w:p>
    <w:p w14:paraId="366FCFBE" w14:textId="02FCF002" w:rsidR="00E3466E" w:rsidRPr="00E3466E" w:rsidRDefault="00E3466E" w:rsidP="00E3466E">
      <w:pPr>
        <w:numPr>
          <w:ilvl w:val="0"/>
          <w:numId w:val="3"/>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deliver the extra tuition and spend the associated funding by the end of the 202</w:t>
      </w:r>
      <w:r w:rsidR="002F5D3C">
        <w:rPr>
          <w:rFonts w:ascii="Arial" w:eastAsia="Times New Roman" w:hAnsi="Arial" w:cs="Arial"/>
          <w:color w:val="333333"/>
          <w:sz w:val="24"/>
          <w:szCs w:val="24"/>
          <w:lang w:eastAsia="en-GB"/>
        </w:rPr>
        <w:t>2</w:t>
      </w:r>
      <w:r w:rsidRPr="00E3466E">
        <w:rPr>
          <w:rFonts w:ascii="Arial" w:eastAsia="Times New Roman" w:hAnsi="Arial" w:cs="Arial"/>
          <w:color w:val="333333"/>
          <w:sz w:val="24"/>
          <w:szCs w:val="24"/>
          <w:lang w:eastAsia="en-GB"/>
        </w:rPr>
        <w:t>/2</w:t>
      </w:r>
      <w:r w:rsidR="002F5D3C">
        <w:rPr>
          <w:rFonts w:ascii="Arial" w:eastAsia="Times New Roman" w:hAnsi="Arial" w:cs="Arial"/>
          <w:color w:val="333333"/>
          <w:sz w:val="24"/>
          <w:szCs w:val="24"/>
          <w:lang w:eastAsia="en-GB"/>
        </w:rPr>
        <w:t>3</w:t>
      </w:r>
      <w:r w:rsidRPr="00E3466E">
        <w:rPr>
          <w:rFonts w:ascii="Arial" w:eastAsia="Times New Roman" w:hAnsi="Arial" w:cs="Arial"/>
          <w:color w:val="333333"/>
          <w:sz w:val="24"/>
          <w:szCs w:val="24"/>
          <w:lang w:eastAsia="en-GB"/>
        </w:rPr>
        <w:t xml:space="preserve"> academic year</w:t>
      </w:r>
    </w:p>
    <w:p w14:paraId="7A818CE7" w14:textId="77777777" w:rsidR="00E3466E" w:rsidRPr="00E3466E" w:rsidRDefault="00E3466E" w:rsidP="00E3466E">
      <w:pPr>
        <w:numPr>
          <w:ilvl w:val="0"/>
          <w:numId w:val="3"/>
        </w:numPr>
        <w:spacing w:before="100" w:beforeAutospacing="1" w:after="100" w:afterAutospacing="1" w:line="432" w:lineRule="atLeast"/>
        <w:rPr>
          <w:rFonts w:ascii="Arial" w:eastAsia="Times New Roman" w:hAnsi="Arial" w:cs="Arial"/>
          <w:color w:val="333333"/>
          <w:sz w:val="24"/>
          <w:szCs w:val="24"/>
          <w:lang w:eastAsia="en-GB"/>
        </w:rPr>
      </w:pPr>
      <w:r w:rsidRPr="00E3466E">
        <w:rPr>
          <w:rFonts w:ascii="Arial" w:eastAsia="Times New Roman" w:hAnsi="Arial" w:cs="Arial"/>
          <w:color w:val="333333"/>
          <w:sz w:val="24"/>
          <w:szCs w:val="24"/>
          <w:lang w:eastAsia="en-GB"/>
        </w:rPr>
        <w:t>notify ESFA of any unspent funding from this fund for it to be reclaimed</w:t>
      </w:r>
    </w:p>
    <w:p w14:paraId="15321533" w14:textId="77777777" w:rsidR="004E1914" w:rsidRDefault="003C2984"/>
    <w:sectPr w:rsidR="004E1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ebo">
    <w:charset w:val="B1"/>
    <w:family w:val="auto"/>
    <w:pitch w:val="variable"/>
    <w:sig w:usb0="A00008E7" w:usb1="40000043" w:usb2="00000000" w:usb3="00000000" w:csb0="0000002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5E682F"/>
    <w:multiLevelType w:val="multilevel"/>
    <w:tmpl w:val="2E5CC6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F02DAE"/>
    <w:multiLevelType w:val="multilevel"/>
    <w:tmpl w:val="56CA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E81706"/>
    <w:multiLevelType w:val="multilevel"/>
    <w:tmpl w:val="E4FE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882430"/>
    <w:multiLevelType w:val="multilevel"/>
    <w:tmpl w:val="2206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7739BE"/>
    <w:multiLevelType w:val="multilevel"/>
    <w:tmpl w:val="C2A250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B84488"/>
    <w:multiLevelType w:val="multilevel"/>
    <w:tmpl w:val="BC2EA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6E"/>
    <w:rsid w:val="000D2648"/>
    <w:rsid w:val="001F0C1F"/>
    <w:rsid w:val="002345F6"/>
    <w:rsid w:val="002F3C0D"/>
    <w:rsid w:val="002F5D3C"/>
    <w:rsid w:val="00373841"/>
    <w:rsid w:val="003C2984"/>
    <w:rsid w:val="003C41BB"/>
    <w:rsid w:val="004904DE"/>
    <w:rsid w:val="00616A52"/>
    <w:rsid w:val="00655E4A"/>
    <w:rsid w:val="00730F77"/>
    <w:rsid w:val="007E4E96"/>
    <w:rsid w:val="00C035F8"/>
    <w:rsid w:val="00C91554"/>
    <w:rsid w:val="00DB5CDC"/>
    <w:rsid w:val="00E34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710D8"/>
  <w15:chartTrackingRefBased/>
  <w15:docId w15:val="{7177FDB9-C6DB-4D76-BB6E-7435A57A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B5CD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E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DB5CDC"/>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448623">
      <w:bodyDiv w:val="1"/>
      <w:marLeft w:val="0"/>
      <w:marRight w:val="0"/>
      <w:marTop w:val="0"/>
      <w:marBottom w:val="0"/>
      <w:divBdr>
        <w:top w:val="none" w:sz="0" w:space="0" w:color="auto"/>
        <w:left w:val="none" w:sz="0" w:space="0" w:color="auto"/>
        <w:bottom w:val="none" w:sz="0" w:space="0" w:color="auto"/>
        <w:right w:val="none" w:sz="0" w:space="0" w:color="auto"/>
      </w:divBdr>
    </w:div>
    <w:div w:id="387648080">
      <w:bodyDiv w:val="1"/>
      <w:marLeft w:val="0"/>
      <w:marRight w:val="0"/>
      <w:marTop w:val="0"/>
      <w:marBottom w:val="0"/>
      <w:divBdr>
        <w:top w:val="none" w:sz="0" w:space="0" w:color="auto"/>
        <w:left w:val="none" w:sz="0" w:space="0" w:color="auto"/>
        <w:bottom w:val="none" w:sz="0" w:space="0" w:color="auto"/>
        <w:right w:val="none" w:sz="0" w:space="0" w:color="auto"/>
      </w:divBdr>
    </w:div>
    <w:div w:id="1081412262">
      <w:bodyDiv w:val="1"/>
      <w:marLeft w:val="0"/>
      <w:marRight w:val="0"/>
      <w:marTop w:val="0"/>
      <w:marBottom w:val="0"/>
      <w:divBdr>
        <w:top w:val="none" w:sz="0" w:space="0" w:color="auto"/>
        <w:left w:val="none" w:sz="0" w:space="0" w:color="auto"/>
        <w:bottom w:val="none" w:sz="0" w:space="0" w:color="auto"/>
        <w:right w:val="none" w:sz="0" w:space="0" w:color="auto"/>
      </w:divBdr>
    </w:div>
    <w:div w:id="165360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Takpimivbiomo</dc:creator>
  <cp:keywords/>
  <dc:description/>
  <cp:lastModifiedBy>Jacqueline Takpimivbiomo</cp:lastModifiedBy>
  <cp:revision>9</cp:revision>
  <dcterms:created xsi:type="dcterms:W3CDTF">2022-09-06T10:50:00Z</dcterms:created>
  <dcterms:modified xsi:type="dcterms:W3CDTF">2022-09-06T11:02:00Z</dcterms:modified>
</cp:coreProperties>
</file>